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532C90" w:rsidTr="00532C9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532C90" w:rsidRDefault="00532C9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105400" cy="619125"/>
                  <wp:effectExtent l="0" t="0" r="0" b="9525"/>
                  <wp:docPr id="6" name="Bilde 6" descr="https://dovblindhet.custompublish.com/getfile.php/4935491.1320.tuaziplmampakl/NKT-for-dovblinde-POS.png">
                    <a:hlinkClick xmlns:a="http://schemas.openxmlformats.org/drawingml/2006/main" r:id="rId4" invalidUrl="http://#LINKBASE#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vblindhet.custompublish.com/getfile.php/4935491.1320.tuaziplmampakl/NKT-for-dovblinde-POS.png">
                            <a:hlinkClick r:id="rId5" invalidUrl="http://#LINKBASE#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</w:pP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erk"/>
                <w:rFonts w:ascii="Verdana" w:hAnsi="Verdana"/>
                <w:color w:val="000000"/>
                <w:sz w:val="18"/>
                <w:szCs w:val="18"/>
              </w:rPr>
              <w:t>Nyhetsbrev nr. 3 2022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Heisann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gode følger!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Det nærmer seg påsketider. Mange tar ferie fra og med denne helga, mens andre kommer etter i løpet av neste uke. Alle får sannsynligvis god anledning til å kose seg med påskemarsipan, også de som av ulike grunner må være på jobb i denne høytiden.  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 et par uker siden hadde vi fokusuke om eldre og døvblindhet. Fikk du med deg det? Vi hadde aktivitet på mange fronter, det er bare å ta en titt på </w:t>
            </w:r>
            <w:hyperlink r:id="rId7" w:history="1">
              <w:r>
                <w:rPr>
                  <w:rStyle w:val="Hyperkobling"/>
                  <w:rFonts w:ascii="Verdana" w:hAnsi="Verdana"/>
                  <w:color w:val="006CDA"/>
                  <w:sz w:val="18"/>
                  <w:szCs w:val="18"/>
                </w:rPr>
                <w:t>våre digitale kanaler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. Blant annet ble det lagt ut flere aktueltsaker om tematikken på Dovblindhet.no, og tre videoer ble publisert på vår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"https://www.youtube.com/channel/UCFBd4PpnzKYOVMvRziusRVA"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kobling"/>
                <w:rFonts w:ascii="Verdana" w:hAnsi="Verdana"/>
                <w:color w:val="006CDA"/>
                <w:sz w:val="18"/>
                <w:szCs w:val="18"/>
              </w:rPr>
              <w:t>YouTube</w:t>
            </w:r>
            <w:proofErr w:type="spellEnd"/>
            <w:r>
              <w:rPr>
                <w:rStyle w:val="Hyperkobling"/>
                <w:rFonts w:ascii="Verdana" w:hAnsi="Verdana"/>
                <w:color w:val="006CDA"/>
                <w:sz w:val="18"/>
                <w:szCs w:val="18"/>
              </w:rPr>
              <w:t>-kanal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 Sjekk disse videoene og abonner gjerne på kanalen vår.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Fokusuka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var dessuten en fin anledning til å fremme den nye fanen vår </w:t>
            </w:r>
            <w:hyperlink r:id="rId8" w:history="1">
              <w:r>
                <w:rPr>
                  <w:rStyle w:val="Hyperkobling"/>
                  <w:rFonts w:ascii="Verdana" w:hAnsi="Verdana"/>
                  <w:color w:val="006CDA"/>
                  <w:sz w:val="18"/>
                  <w:szCs w:val="18"/>
                </w:rPr>
                <w:t>Sansetap eldre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, som er spekket med informasjon og kunnskap om syn og hørsel hos eldre.  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 vil fortsette med fokusuker, det er bare å følge med fremover.</w:t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8640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35"/>
            </w:tblGrid>
            <w:tr w:rsidR="00532C90" w:rsidTr="00532C90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532C90" w:rsidRDefault="00532C90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9264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270000"/>
                          <wp:effectExtent l="0" t="0" r="0" b="6350"/>
                          <wp:wrapSquare wrapText="bothSides"/>
                          <wp:docPr id="10" name="Bilde 10" descr="Eldre mann på vei ut av sin stue, sjekker jakkelomme for husnøkler. Nede til venstre logo for fokusuke eldre og døvblindhet.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0" descr="Eldre mann på vei ut av sin stue, sjekker jakkelomme for husnøkler. Nede til venstre logo for fokusuke eldre og døvblindhet.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27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532C90" w:rsidRDefault="00532C90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</w:rPr>
                      <w:t>Peker på mulig utfordring</w:t>
                    </w:r>
                  </w:hyperlink>
                </w:p>
                <w:p w:rsidR="00532C90" w:rsidRDefault="00532C90" w:rsidP="00532C90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Svensk studie viser at det kan være behov for spesifikke rehabiliteringstjenester for eldre personer med både syns- og hørselstap.</w:t>
                  </w:r>
                </w:p>
                <w:p w:rsidR="00532C90" w:rsidRDefault="00532C90" w:rsidP="00532C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2C90" w:rsidRDefault="00532C90" w:rsidP="00532C9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8640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35"/>
            </w:tblGrid>
            <w:tr w:rsidR="00532C90" w:rsidTr="00532C90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532C90" w:rsidRDefault="00532C90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60288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2019300"/>
                          <wp:effectExtent l="0" t="0" r="0" b="0"/>
                          <wp:wrapSquare wrapText="bothSides"/>
                          <wp:docPr id="9" name="Bilde 9" descr="Selfie av mann med grått hår, oppe til venstre: Fokusuke-illustrasjon: Eldre og døvblindhet.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1" descr="Selfie av mann med grått hår, oppe til venstre: Fokusuke-illustrasjon: Eldre og døvblindhet.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201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532C90" w:rsidRDefault="00532C90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</w:rPr>
                      <w:t>De eksistensielle behov</w:t>
                    </w:r>
                  </w:hyperlink>
                </w:p>
                <w:p w:rsidR="00532C90" w:rsidRDefault="00532C90" w:rsidP="00532C90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Daniel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Prause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har skrevet masteroppgave om eldre med ervervet døvblindhet. Nå er han i gang med et doktorgradsarbeid om samme tema.</w:t>
                  </w:r>
                </w:p>
                <w:p w:rsidR="00532C90" w:rsidRDefault="00532C90" w:rsidP="00532C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2C90" w:rsidRDefault="00532C90" w:rsidP="00532C9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tbl>
            <w:tblPr>
              <w:tblW w:w="8640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35"/>
            </w:tblGrid>
            <w:tr w:rsidR="00532C90" w:rsidTr="00532C90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532C90" w:rsidRDefault="00532C90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61312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257300"/>
                          <wp:effectExtent l="0" t="0" r="0" b="0"/>
                          <wp:wrapSquare wrapText="bothSides"/>
                          <wp:docPr id="8" name="Bilde 8" descr="Eldre kvinne med krykke i sitt eget hjem. Sort-hvitt. Fokusukelogo nede til høyre. Eldre og døvblindhet.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2" descr="Eldre kvinne med krykke i sitt eget hjem. Sort-hvitt. Fokusukelogo nede til høyre. Eldre og døvblindhet.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532C90" w:rsidRDefault="00532C90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</w:rPr>
                      <w:t>Tid og trygghet</w:t>
                    </w:r>
                  </w:hyperlink>
                </w:p>
                <w:p w:rsidR="00532C90" w:rsidRDefault="00532C90" w:rsidP="00532C90">
                  <w:pPr>
                    <w:pStyle w:val="NormalWeb"/>
                    <w:spacing w:before="75" w:beforeAutospacing="0" w:after="75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Avdelingssykepleier Katrin Fisher ved Signo Konows senter skriver masteroppgave om hva fagpersoner mener er helsefremmende for eldre med sansetap. Nøkkelord er tid og trygghet.</w:t>
                  </w:r>
                </w:p>
                <w:p w:rsidR="00532C90" w:rsidRDefault="00532C90" w:rsidP="00532C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2C90" w:rsidRDefault="00532C90" w:rsidP="00532C9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  <w:tbl>
            <w:tblPr>
              <w:tblW w:w="8640" w:type="dxa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5535"/>
            </w:tblGrid>
            <w:tr w:rsidR="00532C90" w:rsidTr="00532C90">
              <w:trPr>
                <w:tblCellSpacing w:w="15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hideMark/>
                </w:tcPr>
                <w:p w:rsidR="00532C90" w:rsidRDefault="00532C90">
                  <w:pPr>
                    <w:spacing w:before="2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62336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308100"/>
                          <wp:effectExtent l="0" t="0" r="0" b="6350"/>
                          <wp:wrapSquare wrapText="bothSides"/>
                          <wp:docPr id="7" name="Bilde 7" descr="Mann viser fram et blad med navn Audiografen.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ynimage3" descr="Mann viser fram et blad med navn Audiografen.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30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532C90" w:rsidRDefault="00532C90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kobling"/>
                        <w:rFonts w:ascii="Arial" w:hAnsi="Arial" w:cs="Arial"/>
                        <w:color w:val="006CDA"/>
                        <w:sz w:val="24"/>
                        <w:szCs w:val="24"/>
                      </w:rPr>
                      <w:t>Eikholt-testen på forsiden</w:t>
                    </w:r>
                  </w:hyperlink>
                </w:p>
                <w:p w:rsidR="00532C90" w:rsidRDefault="00532C90" w:rsidP="00532C90">
                  <w:pPr>
                    <w:pStyle w:val="NormalWeb"/>
                    <w:shd w:val="clear" w:color="auto" w:fill="FFFFFF"/>
                    <w:spacing w:before="0" w:beforeAutospacing="0" w:after="27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Fagbladet Audiografen har med artikkel om utviklingen av Eikholt-testen.</w:t>
                  </w:r>
                </w:p>
                <w:p w:rsidR="00532C90" w:rsidRDefault="00532C90" w:rsidP="00532C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532C90" w:rsidRDefault="00532C90">
            <w:pPr>
              <w:pStyle w:val="NormalWeb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32C90" w:rsidRDefault="00532C90">
            <w:pPr>
              <w:pStyle w:val="NormalWeb"/>
              <w:spacing w:before="75" w:beforeAutospacing="0" w:after="75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erk"/>
                <w:rFonts w:ascii="Verdana" w:hAnsi="Verdana"/>
                <w:color w:val="000000"/>
              </w:rPr>
              <w:t>Følg oss på </w:t>
            </w:r>
            <w:hyperlink r:id="rId21" w:history="1">
              <w:r>
                <w:rPr>
                  <w:rStyle w:val="Sterk"/>
                  <w:rFonts w:ascii="Verdana" w:hAnsi="Verdana"/>
                  <w:color w:val="006CDA"/>
                </w:rPr>
                <w:t>Facebook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, </w:t>
            </w:r>
            <w:hyperlink r:id="rId22" w:history="1">
              <w:r>
                <w:rPr>
                  <w:rStyle w:val="Sterk"/>
                  <w:rFonts w:ascii="Verdana" w:hAnsi="Verdana"/>
                  <w:color w:val="006CDA"/>
                </w:rPr>
                <w:t>Instagram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, </w:t>
            </w:r>
            <w:hyperlink r:id="rId23" w:history="1">
              <w:r>
                <w:rPr>
                  <w:rStyle w:val="Sterk"/>
                  <w:rFonts w:ascii="Verdana" w:hAnsi="Verdana"/>
                  <w:color w:val="006CDA"/>
                </w:rPr>
                <w:t>Twitter</w:t>
              </w:r>
            </w:hyperlink>
            <w:r>
              <w:rPr>
                <w:rStyle w:val="Sterk"/>
                <w:rFonts w:ascii="Verdana" w:hAnsi="Verdana"/>
                <w:color w:val="000000"/>
              </w:rPr>
              <w:t> og </w:t>
            </w:r>
            <w:proofErr w:type="spellStart"/>
            <w:r>
              <w:rPr>
                <w:rFonts w:ascii="Verdana" w:hAnsi="Verdana"/>
                <w:color w:val="000000"/>
              </w:rPr>
              <w:fldChar w:fldCharType="begin"/>
            </w:r>
            <w:r>
              <w:rPr>
                <w:rFonts w:ascii="Verdana" w:hAnsi="Verdana"/>
                <w:color w:val="000000"/>
              </w:rPr>
              <w:instrText xml:space="preserve"> HYPERLINK "https://www.youtube.com/channel/UCFBd4PpnzKYOVMvRziusRVA" </w:instrText>
            </w:r>
            <w:r>
              <w:rPr>
                <w:rFonts w:ascii="Verdana" w:hAnsi="Verdana"/>
                <w:color w:val="000000"/>
              </w:rPr>
              <w:fldChar w:fldCharType="separate"/>
            </w:r>
            <w:r>
              <w:rPr>
                <w:rStyle w:val="Sterk"/>
                <w:rFonts w:ascii="Verdana" w:hAnsi="Verdana"/>
                <w:color w:val="006CDA"/>
              </w:rPr>
              <w:t>YouTube</w:t>
            </w:r>
            <w:proofErr w:type="spellEnd"/>
            <w:r>
              <w:rPr>
                <w:rFonts w:ascii="Verdana" w:hAnsi="Verdana"/>
                <w:color w:val="000000"/>
              </w:rPr>
              <w:fldChar w:fldCharType="end"/>
            </w: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532C90" w:rsidRDefault="00532C90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NASJONAL KOMPETANSETJENESTE FOR DØVBLINDE</w:t>
            </w:r>
          </w:p>
        </w:tc>
      </w:tr>
    </w:tbl>
    <w:p w:rsidR="00562828" w:rsidRDefault="00532C90">
      <w:pPr>
        <w:rPr>
          <w:b/>
        </w:rPr>
      </w:pPr>
      <w:bookmarkStart w:id="0" w:name="_GoBack"/>
      <w:bookmarkEnd w:id="0"/>
    </w:p>
    <w:sectPr w:rsidR="0056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1"/>
    <w:rsid w:val="00080D28"/>
    <w:rsid w:val="00155B8B"/>
    <w:rsid w:val="002577B1"/>
    <w:rsid w:val="002E5853"/>
    <w:rsid w:val="00344201"/>
    <w:rsid w:val="004C7AAE"/>
    <w:rsid w:val="004F6CCA"/>
    <w:rsid w:val="00532C90"/>
    <w:rsid w:val="00664338"/>
    <w:rsid w:val="006F3F92"/>
    <w:rsid w:val="007A5F6F"/>
    <w:rsid w:val="008A1111"/>
    <w:rsid w:val="009B0561"/>
    <w:rsid w:val="009B5209"/>
    <w:rsid w:val="00AA1104"/>
    <w:rsid w:val="00B00D6C"/>
    <w:rsid w:val="00E86AAC"/>
    <w:rsid w:val="00F17D80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66CF9C"/>
  <w15:chartTrackingRefBased/>
  <w15:docId w15:val="{8EB84E2D-6909-4A5B-B0BD-CCD2531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3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90A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AB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2C9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3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2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5507602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4743897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5548200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061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14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7005374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4030589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291853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blindhet.no/sansetap-eldre.545801.no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ovblindhet.custompublish.com/eikholt-testen-paa-forsiden.6516634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www.facebook.com_2Fnkdb16_2F" TargetMode="External"/><Relationship Id="rId7" Type="http://schemas.openxmlformats.org/officeDocument/2006/relationships/hyperlink" Target="https://www.dovblindhet.no/sosiale-medier.396061.no.html" TargetMode="External"/><Relationship Id="rId12" Type="http://schemas.openxmlformats.org/officeDocument/2006/relationships/hyperlink" Target="https://dovblindhet.custompublish.com/de-eksistensielle-behov.6515216-110810.html" TargetMode="External"/><Relationship Id="rId17" Type="http://schemas.openxmlformats.org/officeDocument/2006/relationships/hyperlink" Target="https://dovblindhet.custompublish.com/tid-og-trygghet.6515578-110810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dovblindhet.custompublish.com/eikholt-testen-paa-forsiden.6516634-11081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peker-paa-mulig-utfordring.6514957-11081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tid-og-trygghet.6515578-110810.html" TargetMode="External"/><Relationship Id="rId23" Type="http://schemas.openxmlformats.org/officeDocument/2006/relationships/hyperlink" Target="http://dovblindhet.intra.custompublish.com/newsletter.x/25366/1926761.e7da06f6c7b835af/https%3A_2F_2Ftwitter.com_2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peker-paa-mulig-utfordring.6514957-110810.html" TargetMode="External"/><Relationship Id="rId14" Type="http://schemas.openxmlformats.org/officeDocument/2006/relationships/hyperlink" Target="https://dovblindhet.custompublish.com/de-eksistensielle-behov.6515216-110810.html" TargetMode="External"/><Relationship Id="rId22" Type="http://schemas.openxmlformats.org/officeDocument/2006/relationships/hyperlink" Target="http://dovblindhet.intra.custompublish.com/newsletter.x/25366/1926761.e7da06f6c7b835af/https%3A_2F_2Fwww.instagram.com_2Fdovblindhet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11</cp:revision>
  <dcterms:created xsi:type="dcterms:W3CDTF">2022-04-07T11:10:00Z</dcterms:created>
  <dcterms:modified xsi:type="dcterms:W3CDTF">2022-04-08T12:39:00Z</dcterms:modified>
</cp:coreProperties>
</file>