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AED" w:rsidRDefault="004F2AED" w:rsidP="004241BE">
      <w:pPr>
        <w:spacing w:before="75" w:after="75" w:line="240" w:lineRule="auto"/>
        <w:rPr>
          <w:rFonts w:ascii="Verdana" w:eastAsia="Times New Roman" w:hAnsi="Verdana" w:cs="Times New Roman"/>
          <w:b/>
          <w:bCs/>
          <w:color w:val="666666"/>
          <w:sz w:val="20"/>
          <w:szCs w:val="20"/>
          <w:lang w:eastAsia="nb-NO"/>
        </w:rPr>
      </w:pPr>
      <w:r>
        <w:rPr>
          <w:noProof/>
          <w:color w:val="333333"/>
        </w:rPr>
        <w:drawing>
          <wp:inline distT="0" distB="0" distL="0" distR="0" wp14:anchorId="211A74A6" wp14:editId="0EF9D5E8">
            <wp:extent cx="5760720" cy="404347"/>
            <wp:effectExtent l="0" t="0" r="0" b="0"/>
            <wp:docPr id="1" name="Bilde 1" descr="https://dovblindhet.custompublish.com/getfile.php/4105072.1320.svwutudrbp/Logo-Norsk-Samisk_630x44.png">
              <a:hlinkClick xmlns:a="http://schemas.openxmlformats.org/drawingml/2006/main" r:id="rId4" invalidUrl="http://#LINK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blindhet.custompublish.com/getfile.php/4105072.1320.svwutudrbp/Logo-Norsk-Samisk_630x44.png">
                      <a:hlinkClick r:id="rId5" invalidUrl="http://#LINKBAS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4347"/>
                    </a:xfrm>
                    <a:prstGeom prst="rect">
                      <a:avLst/>
                    </a:prstGeom>
                    <a:noFill/>
                    <a:ln>
                      <a:noFill/>
                    </a:ln>
                  </pic:spPr>
                </pic:pic>
              </a:graphicData>
            </a:graphic>
          </wp:inline>
        </w:drawing>
      </w:r>
      <w:bookmarkStart w:id="0" w:name="_GoBack"/>
      <w:bookmarkEnd w:id="0"/>
    </w:p>
    <w:p w:rsidR="004F2AED" w:rsidRDefault="004F2AED" w:rsidP="004241BE">
      <w:pPr>
        <w:spacing w:before="75" w:after="75" w:line="240" w:lineRule="auto"/>
        <w:rPr>
          <w:rFonts w:ascii="Verdana" w:eastAsia="Times New Roman" w:hAnsi="Verdana" w:cs="Times New Roman"/>
          <w:b/>
          <w:bCs/>
          <w:color w:val="666666"/>
          <w:sz w:val="20"/>
          <w:szCs w:val="20"/>
          <w:lang w:eastAsia="nb-NO"/>
        </w:rPr>
      </w:pPr>
    </w:p>
    <w:p w:rsidR="004241BE" w:rsidRPr="004241BE" w:rsidRDefault="004241BE" w:rsidP="004241BE">
      <w:pPr>
        <w:spacing w:before="75" w:after="75" w:line="240" w:lineRule="auto"/>
        <w:rPr>
          <w:rFonts w:ascii="Verdana" w:eastAsia="Times New Roman" w:hAnsi="Verdana" w:cs="Times New Roman"/>
          <w:b/>
          <w:bCs/>
          <w:color w:val="666666"/>
          <w:sz w:val="20"/>
          <w:szCs w:val="20"/>
          <w:lang w:eastAsia="nb-NO"/>
        </w:rPr>
      </w:pPr>
      <w:r w:rsidRPr="004241BE">
        <w:rPr>
          <w:rFonts w:ascii="Verdana" w:eastAsia="Times New Roman" w:hAnsi="Verdana" w:cs="Times New Roman"/>
          <w:b/>
          <w:bCs/>
          <w:color w:val="666666"/>
          <w:sz w:val="20"/>
          <w:szCs w:val="20"/>
          <w:lang w:eastAsia="nb-NO"/>
        </w:rPr>
        <w:t>Nyhetsbrev nr. 9 2021</w:t>
      </w:r>
    </w:p>
    <w:p w:rsidR="004241BE" w:rsidRPr="004241BE" w:rsidRDefault="004241BE" w:rsidP="004241BE">
      <w:pPr>
        <w:spacing w:before="75" w:after="75" w:line="240" w:lineRule="auto"/>
        <w:rPr>
          <w:rFonts w:ascii="Verdana" w:eastAsia="Times New Roman" w:hAnsi="Verdana" w:cs="Times New Roman"/>
          <w:color w:val="333333"/>
          <w:sz w:val="18"/>
          <w:szCs w:val="18"/>
          <w:lang w:eastAsia="nb-NO"/>
        </w:rPr>
      </w:pPr>
      <w:r w:rsidRPr="004241BE">
        <w:rPr>
          <w:rFonts w:ascii="Verdana" w:eastAsia="Times New Roman" w:hAnsi="Verdana" w:cs="Times New Roman"/>
          <w:color w:val="333333"/>
          <w:sz w:val="18"/>
          <w:szCs w:val="18"/>
          <w:lang w:eastAsia="nb-NO"/>
        </w:rPr>
        <w:t>Heia, gode abonnenter.  </w:t>
      </w:r>
    </w:p>
    <w:p w:rsidR="004241BE" w:rsidRPr="004241BE" w:rsidRDefault="004241BE" w:rsidP="004241BE">
      <w:pPr>
        <w:spacing w:before="75" w:after="75" w:line="240" w:lineRule="auto"/>
        <w:rPr>
          <w:rFonts w:ascii="Verdana" w:eastAsia="Times New Roman" w:hAnsi="Verdana" w:cs="Times New Roman"/>
          <w:color w:val="333333"/>
          <w:sz w:val="18"/>
          <w:szCs w:val="18"/>
          <w:lang w:eastAsia="nb-NO"/>
        </w:rPr>
      </w:pPr>
      <w:r w:rsidRPr="004241BE">
        <w:rPr>
          <w:rFonts w:ascii="Verdana" w:eastAsia="Times New Roman" w:hAnsi="Verdana" w:cs="Times New Roman"/>
          <w:color w:val="333333"/>
          <w:sz w:val="18"/>
          <w:szCs w:val="18"/>
          <w:lang w:eastAsia="nb-NO"/>
        </w:rPr>
        <w:t>Vi er midt inni en relativt kort og hektisk arbeidsperiode. Høsten. Mange prosjekter og oppgaver skal gjennomføres før det nærmer seg juletider. Nedenfor finner du et knippe saker som viser noe av det mangfoldet som har skjedd og opptatt oss den siste måneden.</w:t>
      </w:r>
    </w:p>
    <w:p w:rsidR="004241BE" w:rsidRPr="004241BE" w:rsidRDefault="004241BE" w:rsidP="004241BE">
      <w:pPr>
        <w:spacing w:before="75" w:after="75" w:line="240" w:lineRule="auto"/>
        <w:rPr>
          <w:rFonts w:ascii="Verdana" w:eastAsia="Times New Roman" w:hAnsi="Verdana" w:cs="Times New Roman"/>
          <w:color w:val="333333"/>
          <w:sz w:val="18"/>
          <w:szCs w:val="18"/>
          <w:lang w:eastAsia="nb-NO"/>
        </w:rPr>
      </w:pPr>
      <w:r w:rsidRPr="004241BE">
        <w:rPr>
          <w:rFonts w:ascii="Verdana" w:eastAsia="Times New Roman" w:hAnsi="Verdana" w:cs="Times New Roman"/>
          <w:color w:val="333333"/>
          <w:sz w:val="18"/>
          <w:szCs w:val="18"/>
          <w:lang w:eastAsia="nb-NO"/>
        </w:rPr>
        <w:t>Følg fremdeles med på kvalitetssikret informasjon om koronaviruspandemien her på </w:t>
      </w:r>
      <w:hyperlink r:id="rId7" w:history="1">
        <w:r w:rsidRPr="004241BE">
          <w:rPr>
            <w:rFonts w:ascii="Verdana" w:eastAsia="Times New Roman" w:hAnsi="Verdana" w:cs="Times New Roman"/>
            <w:color w:val="006CDA"/>
            <w:sz w:val="18"/>
            <w:szCs w:val="18"/>
            <w:lang w:eastAsia="nb-NO"/>
          </w:rPr>
          <w:t>Helsenorge.no</w:t>
        </w:r>
      </w:hyperlink>
      <w:r w:rsidRPr="004241BE">
        <w:rPr>
          <w:rFonts w:ascii="Verdana" w:eastAsia="Times New Roman" w:hAnsi="Verdana" w:cs="Times New Roman"/>
          <w:color w:val="333333"/>
          <w:sz w:val="18"/>
          <w:szCs w:val="18"/>
          <w:lang w:eastAsia="nb-NO"/>
        </w:rPr>
        <w:t>.</w:t>
      </w:r>
    </w:p>
    <w:p w:rsidR="004241BE" w:rsidRPr="004241BE" w:rsidRDefault="004241BE" w:rsidP="004241BE">
      <w:pPr>
        <w:spacing w:before="75" w:after="75" w:line="240" w:lineRule="auto"/>
        <w:rPr>
          <w:rFonts w:ascii="Verdana" w:eastAsia="Times New Roman" w:hAnsi="Verdana" w:cs="Times New Roman"/>
          <w:color w:val="333333"/>
          <w:sz w:val="18"/>
          <w:szCs w:val="18"/>
          <w:lang w:eastAsia="nb-NO"/>
        </w:rPr>
      </w:pPr>
      <w:r w:rsidRPr="004241BE">
        <w:rPr>
          <w:rFonts w:ascii="Verdana" w:eastAsia="Times New Roman" w:hAnsi="Verdana" w:cs="Times New Roman"/>
          <w:color w:val="333333"/>
          <w:sz w:val="18"/>
          <w:szCs w:val="18"/>
          <w:lang w:eastAsia="nb-NO"/>
        </w:rPr>
        <w:t>Ha en strålende mandag og uke videre!</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55"/>
        <w:gridCol w:w="7110"/>
      </w:tblGrid>
      <w:tr w:rsidR="004241BE" w:rsidRPr="004241BE" w:rsidTr="004241BE">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4241BE" w:rsidRPr="004241BE" w:rsidRDefault="004241BE" w:rsidP="004241BE">
            <w:pPr>
              <w:spacing w:before="225" w:after="0" w:line="240" w:lineRule="auto"/>
              <w:rPr>
                <w:rFonts w:ascii="Times New Roman" w:eastAsia="Times New Roman" w:hAnsi="Times New Roman" w:cs="Times New Roman"/>
                <w:sz w:val="24"/>
                <w:szCs w:val="24"/>
                <w:lang w:eastAsia="nb-NO"/>
              </w:rPr>
            </w:pPr>
            <w:hyperlink r:id="rId8" w:history="1">
              <w:r w:rsidRPr="004241BE">
                <w:rPr>
                  <w:rFonts w:ascii="Times New Roman" w:eastAsia="Times New Roman" w:hAnsi="Times New Roman" w:cs="Times New Roman"/>
                  <w:noProof/>
                  <w:sz w:val="24"/>
                  <w:szCs w:val="24"/>
                  <w:lang w:eastAsia="nb-NO"/>
                </w:rPr>
                <w:drawing>
                  <wp:anchor distT="0" distB="0" distL="142875" distR="142875" simplePos="0" relativeHeight="251659264" behindDoc="0" locked="0" layoutInCell="1" allowOverlap="0" wp14:anchorId="49CCBE30" wp14:editId="388D25BD">
                    <wp:simplePos x="0" y="0"/>
                    <wp:positionH relativeFrom="column">
                      <wp:align>right</wp:align>
                    </wp:positionH>
                    <wp:positionV relativeFrom="line">
                      <wp:posOffset>0</wp:posOffset>
                    </wp:positionV>
                    <wp:extent cx="1428750" cy="1428750"/>
                    <wp:effectExtent l="0" t="0" r="0" b="0"/>
                    <wp:wrapSquare wrapText="bothSides"/>
                    <wp:docPr id="2" name="dynimage0" descr="Konferansebrosjyre - bilde av hender i taktil kommunikasj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Konferansebrosjyre - bilde av hender i taktil kommunikasj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4241BE" w:rsidRPr="004241BE" w:rsidRDefault="004241BE" w:rsidP="004241BE">
            <w:pPr>
              <w:spacing w:after="0" w:line="240" w:lineRule="auto"/>
              <w:ind w:left="225"/>
              <w:outlineLvl w:val="0"/>
              <w:rPr>
                <w:rFonts w:ascii="Arial" w:eastAsia="Times New Roman" w:hAnsi="Arial" w:cs="Arial"/>
                <w:b/>
                <w:bCs/>
                <w:color w:val="222222"/>
                <w:kern w:val="36"/>
                <w:sz w:val="24"/>
                <w:szCs w:val="24"/>
                <w:lang w:eastAsia="nb-NO"/>
              </w:rPr>
            </w:pPr>
            <w:hyperlink r:id="rId10" w:history="1">
              <w:r w:rsidRPr="004241BE">
                <w:rPr>
                  <w:rFonts w:ascii="Arial" w:eastAsia="Times New Roman" w:hAnsi="Arial" w:cs="Arial"/>
                  <w:b/>
                  <w:bCs/>
                  <w:color w:val="006CDA"/>
                  <w:kern w:val="36"/>
                  <w:sz w:val="24"/>
                  <w:szCs w:val="24"/>
                  <w:lang w:eastAsia="nb-NO"/>
                </w:rPr>
                <w:t>Gråsoner og døvblindhet</w:t>
              </w:r>
            </w:hyperlink>
          </w:p>
          <w:p w:rsidR="004241BE" w:rsidRPr="004241BE" w:rsidRDefault="004241BE" w:rsidP="004241BE">
            <w:pPr>
              <w:spacing w:after="75" w:line="240" w:lineRule="auto"/>
              <w:rPr>
                <w:rFonts w:ascii="Times New Roman" w:eastAsia="Times New Roman" w:hAnsi="Times New Roman" w:cs="Times New Roman"/>
                <w:color w:val="000000"/>
                <w:sz w:val="20"/>
                <w:szCs w:val="20"/>
                <w:lang w:eastAsia="nb-NO"/>
              </w:rPr>
            </w:pPr>
            <w:r w:rsidRPr="004241BE">
              <w:rPr>
                <w:rFonts w:ascii="Times New Roman" w:eastAsia="Times New Roman" w:hAnsi="Times New Roman" w:cs="Times New Roman"/>
                <w:color w:val="000000"/>
                <w:sz w:val="20"/>
                <w:szCs w:val="20"/>
                <w:lang w:eastAsia="nb-NO"/>
              </w:rPr>
              <w:t>Statped arrangerer 17-18 november konferansen «</w:t>
            </w:r>
            <w:proofErr w:type="spellStart"/>
            <w:r w:rsidRPr="004241BE">
              <w:rPr>
                <w:rFonts w:ascii="Times New Roman" w:eastAsia="Times New Roman" w:hAnsi="Times New Roman" w:cs="Times New Roman"/>
                <w:color w:val="000000"/>
                <w:sz w:val="20"/>
                <w:szCs w:val="20"/>
                <w:lang w:eastAsia="nb-NO"/>
              </w:rPr>
              <w:t>Deafblindness</w:t>
            </w:r>
            <w:proofErr w:type="spellEnd"/>
            <w:r w:rsidRPr="004241BE">
              <w:rPr>
                <w:rFonts w:ascii="Times New Roman" w:eastAsia="Times New Roman" w:hAnsi="Times New Roman" w:cs="Times New Roman"/>
                <w:color w:val="000000"/>
                <w:sz w:val="20"/>
                <w:szCs w:val="20"/>
                <w:lang w:eastAsia="nb-NO"/>
              </w:rPr>
              <w:t xml:space="preserve">: The Challenges </w:t>
            </w:r>
            <w:proofErr w:type="spellStart"/>
            <w:r w:rsidRPr="004241BE">
              <w:rPr>
                <w:rFonts w:ascii="Times New Roman" w:eastAsia="Times New Roman" w:hAnsi="Times New Roman" w:cs="Times New Roman"/>
                <w:color w:val="000000"/>
                <w:sz w:val="20"/>
                <w:szCs w:val="20"/>
                <w:lang w:eastAsia="nb-NO"/>
              </w:rPr>
              <w:t>of</w:t>
            </w:r>
            <w:proofErr w:type="spellEnd"/>
            <w:r w:rsidRPr="004241BE">
              <w:rPr>
                <w:rFonts w:ascii="Times New Roman" w:eastAsia="Times New Roman" w:hAnsi="Times New Roman" w:cs="Times New Roman"/>
                <w:color w:val="000000"/>
                <w:sz w:val="20"/>
                <w:szCs w:val="20"/>
                <w:lang w:eastAsia="nb-NO"/>
              </w:rPr>
              <w:t xml:space="preserve"> </w:t>
            </w:r>
            <w:proofErr w:type="spellStart"/>
            <w:r w:rsidRPr="004241BE">
              <w:rPr>
                <w:rFonts w:ascii="Times New Roman" w:eastAsia="Times New Roman" w:hAnsi="Times New Roman" w:cs="Times New Roman"/>
                <w:color w:val="000000"/>
                <w:sz w:val="20"/>
                <w:szCs w:val="20"/>
                <w:lang w:eastAsia="nb-NO"/>
              </w:rPr>
              <w:t>Identification</w:t>
            </w:r>
            <w:proofErr w:type="spellEnd"/>
            <w:r w:rsidRPr="004241BE">
              <w:rPr>
                <w:rFonts w:ascii="Times New Roman" w:eastAsia="Times New Roman" w:hAnsi="Times New Roman" w:cs="Times New Roman"/>
                <w:color w:val="000000"/>
                <w:sz w:val="20"/>
                <w:szCs w:val="20"/>
                <w:lang w:eastAsia="nb-NO"/>
              </w:rPr>
              <w:t xml:space="preserve">. Grey areas and </w:t>
            </w:r>
            <w:proofErr w:type="spellStart"/>
            <w:r w:rsidRPr="004241BE">
              <w:rPr>
                <w:rFonts w:ascii="Times New Roman" w:eastAsia="Times New Roman" w:hAnsi="Times New Roman" w:cs="Times New Roman"/>
                <w:color w:val="000000"/>
                <w:sz w:val="20"/>
                <w:szCs w:val="20"/>
                <w:lang w:eastAsia="nb-NO"/>
              </w:rPr>
              <w:t>differential</w:t>
            </w:r>
            <w:proofErr w:type="spellEnd"/>
            <w:r w:rsidRPr="004241BE">
              <w:rPr>
                <w:rFonts w:ascii="Times New Roman" w:eastAsia="Times New Roman" w:hAnsi="Times New Roman" w:cs="Times New Roman"/>
                <w:color w:val="000000"/>
                <w:sz w:val="20"/>
                <w:szCs w:val="20"/>
                <w:lang w:eastAsia="nb-NO"/>
              </w:rPr>
              <w:t xml:space="preserve"> </w:t>
            </w:r>
            <w:proofErr w:type="spellStart"/>
            <w:r w:rsidRPr="004241BE">
              <w:rPr>
                <w:rFonts w:ascii="Times New Roman" w:eastAsia="Times New Roman" w:hAnsi="Times New Roman" w:cs="Times New Roman"/>
                <w:color w:val="000000"/>
                <w:sz w:val="20"/>
                <w:szCs w:val="20"/>
                <w:lang w:eastAsia="nb-NO"/>
              </w:rPr>
              <w:t>diagnostic</w:t>
            </w:r>
            <w:proofErr w:type="spellEnd"/>
            <w:r w:rsidRPr="004241BE">
              <w:rPr>
                <w:rFonts w:ascii="Times New Roman" w:eastAsia="Times New Roman" w:hAnsi="Times New Roman" w:cs="Times New Roman"/>
                <w:color w:val="000000"/>
                <w:sz w:val="20"/>
                <w:szCs w:val="20"/>
                <w:lang w:eastAsia="nb-NO"/>
              </w:rPr>
              <w:t xml:space="preserve"> </w:t>
            </w:r>
            <w:proofErr w:type="spellStart"/>
            <w:r w:rsidRPr="004241BE">
              <w:rPr>
                <w:rFonts w:ascii="Times New Roman" w:eastAsia="Times New Roman" w:hAnsi="Times New Roman" w:cs="Times New Roman"/>
                <w:color w:val="000000"/>
                <w:sz w:val="20"/>
                <w:szCs w:val="20"/>
                <w:lang w:eastAsia="nb-NO"/>
              </w:rPr>
              <w:t>practices</w:t>
            </w:r>
            <w:proofErr w:type="spellEnd"/>
            <w:r w:rsidRPr="004241BE">
              <w:rPr>
                <w:rFonts w:ascii="Times New Roman" w:eastAsia="Times New Roman" w:hAnsi="Times New Roman" w:cs="Times New Roman"/>
                <w:color w:val="000000"/>
                <w:sz w:val="20"/>
                <w:szCs w:val="20"/>
                <w:lang w:eastAsia="nb-NO"/>
              </w:rPr>
              <w:t>».</w:t>
            </w:r>
          </w:p>
          <w:p w:rsidR="004241BE" w:rsidRPr="004241BE" w:rsidRDefault="004241BE" w:rsidP="004241BE">
            <w:pPr>
              <w:spacing w:after="0" w:line="240" w:lineRule="auto"/>
              <w:rPr>
                <w:rFonts w:ascii="Times New Roman" w:eastAsia="Times New Roman" w:hAnsi="Times New Roman" w:cs="Times New Roman"/>
                <w:sz w:val="24"/>
                <w:szCs w:val="24"/>
                <w:lang w:eastAsia="nb-NO"/>
              </w:rPr>
            </w:pPr>
          </w:p>
        </w:tc>
      </w:tr>
    </w:tbl>
    <w:p w:rsidR="004241BE" w:rsidRPr="004241BE" w:rsidRDefault="004241BE" w:rsidP="004241BE">
      <w:pPr>
        <w:spacing w:after="0" w:line="240" w:lineRule="auto"/>
        <w:rPr>
          <w:rFonts w:ascii="Verdana" w:eastAsia="Times New Roman" w:hAnsi="Verdana" w:cs="Times New Roman"/>
          <w:color w:val="333333"/>
          <w:sz w:val="18"/>
          <w:szCs w:val="18"/>
          <w:lang w:eastAsia="nb-NO"/>
        </w:rPr>
      </w:pP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4241BE" w:rsidRPr="004241BE" w:rsidTr="004241BE">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4241BE" w:rsidRPr="004241BE" w:rsidRDefault="004241BE" w:rsidP="004241BE">
            <w:pPr>
              <w:spacing w:before="225" w:after="0" w:line="240" w:lineRule="auto"/>
              <w:rPr>
                <w:rFonts w:ascii="Times New Roman" w:eastAsia="Times New Roman" w:hAnsi="Times New Roman" w:cs="Times New Roman"/>
                <w:sz w:val="24"/>
                <w:szCs w:val="24"/>
                <w:lang w:eastAsia="nb-NO"/>
              </w:rPr>
            </w:pPr>
            <w:hyperlink r:id="rId11" w:history="1">
              <w:r w:rsidRPr="004241BE">
                <w:rPr>
                  <w:rFonts w:ascii="Times New Roman" w:eastAsia="Times New Roman" w:hAnsi="Times New Roman" w:cs="Times New Roman"/>
                  <w:noProof/>
                  <w:sz w:val="24"/>
                  <w:szCs w:val="24"/>
                  <w:lang w:eastAsia="nb-NO"/>
                </w:rPr>
                <w:drawing>
                  <wp:anchor distT="0" distB="0" distL="142875" distR="142875" simplePos="0" relativeHeight="251660288" behindDoc="0" locked="0" layoutInCell="1" allowOverlap="0" wp14:anchorId="4EA906DC" wp14:editId="6E4EBC10">
                    <wp:simplePos x="0" y="0"/>
                    <wp:positionH relativeFrom="column">
                      <wp:align>right</wp:align>
                    </wp:positionH>
                    <wp:positionV relativeFrom="line">
                      <wp:posOffset>0</wp:posOffset>
                    </wp:positionV>
                    <wp:extent cx="1905000" cy="1270000"/>
                    <wp:effectExtent l="0" t="0" r="0" b="6350"/>
                    <wp:wrapSquare wrapText="bothSides"/>
                    <wp:docPr id="3" name="dynimage1" descr="Kvinne på kontor viser smilende fram to ferske kurshef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Kvinne på kontor viser smilende fram to ferske kurshef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4241BE" w:rsidRPr="004241BE" w:rsidRDefault="004241BE" w:rsidP="004241BE">
            <w:pPr>
              <w:spacing w:after="0" w:line="240" w:lineRule="auto"/>
              <w:ind w:left="225"/>
              <w:outlineLvl w:val="0"/>
              <w:rPr>
                <w:rFonts w:ascii="Arial" w:eastAsia="Times New Roman" w:hAnsi="Arial" w:cs="Arial"/>
                <w:b/>
                <w:bCs/>
                <w:color w:val="222222"/>
                <w:kern w:val="36"/>
                <w:sz w:val="24"/>
                <w:szCs w:val="24"/>
                <w:lang w:eastAsia="nb-NO"/>
              </w:rPr>
            </w:pPr>
            <w:hyperlink r:id="rId13" w:history="1">
              <w:r w:rsidRPr="004241BE">
                <w:rPr>
                  <w:rFonts w:ascii="Arial" w:eastAsia="Times New Roman" w:hAnsi="Arial" w:cs="Arial"/>
                  <w:b/>
                  <w:bCs/>
                  <w:color w:val="006CDA"/>
                  <w:kern w:val="36"/>
                  <w:sz w:val="24"/>
                  <w:szCs w:val="24"/>
                  <w:lang w:eastAsia="nb-NO"/>
                </w:rPr>
                <w:t>Tilgjengelig i flere formater</w:t>
              </w:r>
            </w:hyperlink>
          </w:p>
          <w:p w:rsidR="004241BE" w:rsidRPr="004241BE" w:rsidRDefault="004241BE" w:rsidP="004241BE">
            <w:pPr>
              <w:spacing w:after="75" w:line="240" w:lineRule="auto"/>
              <w:rPr>
                <w:rFonts w:ascii="Times New Roman" w:eastAsia="Times New Roman" w:hAnsi="Times New Roman" w:cs="Times New Roman"/>
                <w:color w:val="000000"/>
                <w:sz w:val="20"/>
                <w:szCs w:val="20"/>
                <w:lang w:eastAsia="nb-NO"/>
              </w:rPr>
            </w:pPr>
            <w:proofErr w:type="spellStart"/>
            <w:r w:rsidRPr="004241BE">
              <w:rPr>
                <w:rFonts w:ascii="Times New Roman" w:eastAsia="Times New Roman" w:hAnsi="Times New Roman" w:cs="Times New Roman"/>
                <w:color w:val="000000"/>
                <w:sz w:val="20"/>
                <w:szCs w:val="20"/>
                <w:lang w:eastAsia="nb-NO"/>
              </w:rPr>
              <w:t>Eikholts</w:t>
            </w:r>
            <w:proofErr w:type="spellEnd"/>
            <w:r w:rsidRPr="004241BE">
              <w:rPr>
                <w:rFonts w:ascii="Times New Roman" w:eastAsia="Times New Roman" w:hAnsi="Times New Roman" w:cs="Times New Roman"/>
                <w:color w:val="000000"/>
                <w:sz w:val="20"/>
                <w:szCs w:val="20"/>
                <w:lang w:eastAsia="nb-NO"/>
              </w:rPr>
              <w:t xml:space="preserve"> kurskatalog 2022 har kommet fra trykkeriet, og sendt til ressurssenterets brukere og samarbeidspartnere.</w:t>
            </w:r>
          </w:p>
          <w:p w:rsidR="004241BE" w:rsidRPr="004241BE" w:rsidRDefault="004241BE" w:rsidP="004241BE">
            <w:pPr>
              <w:spacing w:after="0" w:line="240" w:lineRule="auto"/>
              <w:rPr>
                <w:rFonts w:ascii="Times New Roman" w:eastAsia="Times New Roman" w:hAnsi="Times New Roman" w:cs="Times New Roman"/>
                <w:sz w:val="24"/>
                <w:szCs w:val="24"/>
                <w:lang w:eastAsia="nb-NO"/>
              </w:rPr>
            </w:pPr>
          </w:p>
        </w:tc>
      </w:tr>
    </w:tbl>
    <w:p w:rsidR="004241BE" w:rsidRPr="004241BE" w:rsidRDefault="004241BE" w:rsidP="004241BE">
      <w:pPr>
        <w:spacing w:after="0" w:line="240" w:lineRule="auto"/>
        <w:rPr>
          <w:rFonts w:ascii="Verdana" w:eastAsia="Times New Roman" w:hAnsi="Verdana" w:cs="Times New Roman"/>
          <w:color w:val="333333"/>
          <w:sz w:val="18"/>
          <w:szCs w:val="18"/>
          <w:lang w:eastAsia="nb-NO"/>
        </w:rPr>
      </w:pPr>
      <w:r w:rsidRPr="004241BE">
        <w:rPr>
          <w:rFonts w:ascii="Verdana" w:eastAsia="Times New Roman" w:hAnsi="Verdana" w:cs="Times New Roman"/>
          <w:color w:val="333333"/>
          <w:sz w:val="18"/>
          <w:szCs w:val="18"/>
          <w:lang w:eastAsia="nb-NO"/>
        </w:rP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4241BE" w:rsidRPr="004241BE" w:rsidTr="004241BE">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4241BE" w:rsidRPr="004241BE" w:rsidRDefault="004241BE" w:rsidP="004241BE">
            <w:pPr>
              <w:spacing w:before="225" w:after="0" w:line="240" w:lineRule="auto"/>
              <w:rPr>
                <w:rFonts w:ascii="Times New Roman" w:eastAsia="Times New Roman" w:hAnsi="Times New Roman" w:cs="Times New Roman"/>
                <w:sz w:val="24"/>
                <w:szCs w:val="24"/>
                <w:lang w:eastAsia="nb-NO"/>
              </w:rPr>
            </w:pPr>
            <w:hyperlink r:id="rId14" w:history="1">
              <w:r w:rsidRPr="004241BE">
                <w:rPr>
                  <w:rFonts w:ascii="Times New Roman" w:eastAsia="Times New Roman" w:hAnsi="Times New Roman" w:cs="Times New Roman"/>
                  <w:noProof/>
                  <w:sz w:val="24"/>
                  <w:szCs w:val="24"/>
                  <w:lang w:eastAsia="nb-NO"/>
                </w:rPr>
                <w:drawing>
                  <wp:anchor distT="0" distB="0" distL="142875" distR="142875" simplePos="0" relativeHeight="251661312" behindDoc="0" locked="0" layoutInCell="1" allowOverlap="0" wp14:anchorId="45791471" wp14:editId="57EF1615">
                    <wp:simplePos x="0" y="0"/>
                    <wp:positionH relativeFrom="column">
                      <wp:align>right</wp:align>
                    </wp:positionH>
                    <wp:positionV relativeFrom="line">
                      <wp:posOffset>0</wp:posOffset>
                    </wp:positionV>
                    <wp:extent cx="1905000" cy="1270000"/>
                    <wp:effectExtent l="0" t="0" r="0" b="6350"/>
                    <wp:wrapSquare wrapText="bothSides"/>
                    <wp:docPr id="4" name="dynimage2" descr="To kvinner og to menn forbereder åpning av nytt kurssenter med flagg og ballonger ved innga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2" descr="To kvinner og to menn forbereder åpning av nytt kurssenter med flagg og ballonger ved innga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4241BE" w:rsidRPr="004241BE" w:rsidRDefault="004241BE" w:rsidP="004241BE">
            <w:pPr>
              <w:spacing w:after="0" w:line="240" w:lineRule="auto"/>
              <w:ind w:left="225"/>
              <w:outlineLvl w:val="0"/>
              <w:rPr>
                <w:rFonts w:ascii="Arial" w:eastAsia="Times New Roman" w:hAnsi="Arial" w:cs="Arial"/>
                <w:b/>
                <w:bCs/>
                <w:color w:val="222222"/>
                <w:kern w:val="36"/>
                <w:sz w:val="24"/>
                <w:szCs w:val="24"/>
                <w:lang w:eastAsia="nb-NO"/>
              </w:rPr>
            </w:pPr>
            <w:hyperlink r:id="rId16" w:history="1">
              <w:r w:rsidRPr="004241BE">
                <w:rPr>
                  <w:rFonts w:ascii="Arial" w:eastAsia="Times New Roman" w:hAnsi="Arial" w:cs="Arial"/>
                  <w:b/>
                  <w:bCs/>
                  <w:color w:val="006CDA"/>
                  <w:kern w:val="36"/>
                  <w:sz w:val="24"/>
                  <w:szCs w:val="24"/>
                  <w:lang w:eastAsia="nb-NO"/>
                </w:rPr>
                <w:t>Hyggelig og moderne</w:t>
              </w:r>
            </w:hyperlink>
          </w:p>
          <w:p w:rsidR="004241BE" w:rsidRPr="004241BE" w:rsidRDefault="004241BE" w:rsidP="004241BE">
            <w:pPr>
              <w:spacing w:after="75" w:line="240" w:lineRule="auto"/>
              <w:rPr>
                <w:rFonts w:ascii="Times New Roman" w:eastAsia="Times New Roman" w:hAnsi="Times New Roman" w:cs="Times New Roman"/>
                <w:color w:val="000000"/>
                <w:sz w:val="20"/>
                <w:szCs w:val="20"/>
                <w:lang w:eastAsia="nb-NO"/>
              </w:rPr>
            </w:pPr>
            <w:r w:rsidRPr="004241BE">
              <w:rPr>
                <w:rFonts w:ascii="Times New Roman" w:eastAsia="Times New Roman" w:hAnsi="Times New Roman" w:cs="Times New Roman"/>
                <w:color w:val="000000"/>
                <w:sz w:val="20"/>
                <w:szCs w:val="20"/>
                <w:lang w:eastAsia="nb-NO"/>
              </w:rPr>
              <w:t xml:space="preserve">Stiftelsen Signo har bygget nytt kurssenter på Sukke i Andebu, og det er Signo kompetansesenter som blir leietaker i </w:t>
            </w:r>
            <w:proofErr w:type="spellStart"/>
            <w:r w:rsidRPr="004241BE">
              <w:rPr>
                <w:rFonts w:ascii="Times New Roman" w:eastAsia="Times New Roman" w:hAnsi="Times New Roman" w:cs="Times New Roman"/>
                <w:color w:val="000000"/>
                <w:sz w:val="20"/>
                <w:szCs w:val="20"/>
                <w:lang w:eastAsia="nb-NO"/>
              </w:rPr>
              <w:t>Molandveien</w:t>
            </w:r>
            <w:proofErr w:type="spellEnd"/>
            <w:r w:rsidRPr="004241BE">
              <w:rPr>
                <w:rFonts w:ascii="Times New Roman" w:eastAsia="Times New Roman" w:hAnsi="Times New Roman" w:cs="Times New Roman"/>
                <w:color w:val="000000"/>
                <w:sz w:val="20"/>
                <w:szCs w:val="20"/>
                <w:lang w:eastAsia="nb-NO"/>
              </w:rPr>
              <w:t xml:space="preserve"> 37. Her vil det foregå kurs og tegnspråkopplæring i mange år fremover.</w:t>
            </w:r>
          </w:p>
          <w:p w:rsidR="004241BE" w:rsidRPr="004241BE" w:rsidRDefault="004241BE" w:rsidP="004241BE">
            <w:pPr>
              <w:spacing w:after="0" w:line="240" w:lineRule="auto"/>
              <w:rPr>
                <w:rFonts w:ascii="Times New Roman" w:eastAsia="Times New Roman" w:hAnsi="Times New Roman" w:cs="Times New Roman"/>
                <w:sz w:val="24"/>
                <w:szCs w:val="24"/>
                <w:lang w:eastAsia="nb-NO"/>
              </w:rPr>
            </w:pPr>
          </w:p>
        </w:tc>
      </w:tr>
    </w:tbl>
    <w:p w:rsidR="004241BE" w:rsidRPr="004241BE" w:rsidRDefault="004241BE" w:rsidP="004241BE">
      <w:pPr>
        <w:spacing w:after="0" w:line="240" w:lineRule="auto"/>
        <w:rPr>
          <w:rFonts w:ascii="Verdana" w:eastAsia="Times New Roman" w:hAnsi="Verdana" w:cs="Times New Roman"/>
          <w:color w:val="333333"/>
          <w:sz w:val="18"/>
          <w:szCs w:val="18"/>
          <w:lang w:eastAsia="nb-NO"/>
        </w:rPr>
      </w:pPr>
      <w:r w:rsidRPr="004241BE">
        <w:rPr>
          <w:rFonts w:ascii="Verdana" w:eastAsia="Times New Roman" w:hAnsi="Verdana" w:cs="Times New Roman"/>
          <w:color w:val="333333"/>
          <w:sz w:val="18"/>
          <w:szCs w:val="18"/>
          <w:lang w:eastAsia="nb-NO"/>
        </w:rP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825"/>
        <w:gridCol w:w="8640"/>
      </w:tblGrid>
      <w:tr w:rsidR="004241BE" w:rsidRPr="004241BE" w:rsidTr="004241BE">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4241BE" w:rsidRPr="004241BE" w:rsidRDefault="004241BE" w:rsidP="004241BE">
            <w:pPr>
              <w:spacing w:before="225" w:after="0" w:line="240" w:lineRule="auto"/>
              <w:rPr>
                <w:rFonts w:ascii="Times New Roman" w:eastAsia="Times New Roman" w:hAnsi="Times New Roman" w:cs="Times New Roman"/>
                <w:sz w:val="24"/>
                <w:szCs w:val="24"/>
                <w:lang w:eastAsia="nb-NO"/>
              </w:rPr>
            </w:pPr>
            <w:hyperlink r:id="rId17" w:history="1">
              <w:r w:rsidRPr="004241BE">
                <w:rPr>
                  <w:rFonts w:ascii="Times New Roman" w:eastAsia="Times New Roman" w:hAnsi="Times New Roman" w:cs="Times New Roman"/>
                  <w:noProof/>
                  <w:sz w:val="24"/>
                  <w:szCs w:val="24"/>
                  <w:lang w:eastAsia="nb-NO"/>
                </w:rPr>
                <w:drawing>
                  <wp:anchor distT="0" distB="0" distL="142875" distR="142875" simplePos="0" relativeHeight="251662336" behindDoc="0" locked="0" layoutInCell="1" allowOverlap="0" wp14:anchorId="511209D1" wp14:editId="653A91E5">
                    <wp:simplePos x="0" y="0"/>
                    <wp:positionH relativeFrom="column">
                      <wp:align>right</wp:align>
                    </wp:positionH>
                    <wp:positionV relativeFrom="line">
                      <wp:posOffset>0</wp:posOffset>
                    </wp:positionV>
                    <wp:extent cx="457200" cy="201168"/>
                    <wp:effectExtent l="0" t="0" r="0" b="8890"/>
                    <wp:wrapSquare wrapText="bothSides"/>
                    <wp:docPr id="5" name="dynimage3" descr="Illustrasjonsbilde for Verdensdagen for psykisk helse 2021: Mann og kvinne i sofa og hund ved dem på gulvet. De kommuniserer fint og drikker kaff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3" descr="Illustrasjonsbilde for Verdensdagen for psykisk helse 2021: Mann og kvinne i sofa og hund ved dem på gulvet. De kommuniserer fint og drikker kaff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201168"/>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4241BE" w:rsidRPr="004241BE" w:rsidRDefault="004241BE" w:rsidP="004241BE">
            <w:pPr>
              <w:spacing w:after="0" w:line="240" w:lineRule="auto"/>
              <w:ind w:left="225"/>
              <w:outlineLvl w:val="0"/>
              <w:rPr>
                <w:rFonts w:ascii="Arial" w:eastAsia="Times New Roman" w:hAnsi="Arial" w:cs="Arial"/>
                <w:b/>
                <w:bCs/>
                <w:color w:val="222222"/>
                <w:kern w:val="36"/>
                <w:sz w:val="24"/>
                <w:szCs w:val="24"/>
                <w:lang w:eastAsia="nb-NO"/>
              </w:rPr>
            </w:pPr>
            <w:hyperlink r:id="rId19" w:history="1">
              <w:r w:rsidRPr="004241BE">
                <w:rPr>
                  <w:rFonts w:ascii="Arial" w:eastAsia="Times New Roman" w:hAnsi="Arial" w:cs="Arial"/>
                  <w:b/>
                  <w:bCs/>
                  <w:color w:val="006CDA"/>
                  <w:kern w:val="36"/>
                  <w:sz w:val="24"/>
                  <w:szCs w:val="24"/>
                  <w:lang w:eastAsia="nb-NO"/>
                </w:rPr>
                <w:t>Verdensdagen for psykisk helse</w:t>
              </w:r>
            </w:hyperlink>
          </w:p>
          <w:p w:rsidR="004241BE" w:rsidRPr="004241BE" w:rsidRDefault="004241BE" w:rsidP="004241BE">
            <w:pPr>
              <w:spacing w:after="75" w:line="240" w:lineRule="auto"/>
              <w:rPr>
                <w:rFonts w:ascii="Times New Roman" w:eastAsia="Times New Roman" w:hAnsi="Times New Roman" w:cs="Times New Roman"/>
                <w:color w:val="000000"/>
                <w:sz w:val="20"/>
                <w:szCs w:val="20"/>
                <w:lang w:eastAsia="nb-NO"/>
              </w:rPr>
            </w:pPr>
            <w:r w:rsidRPr="004241BE">
              <w:rPr>
                <w:rFonts w:ascii="Times New Roman" w:eastAsia="Times New Roman" w:hAnsi="Times New Roman" w:cs="Times New Roman"/>
                <w:color w:val="000000"/>
                <w:sz w:val="20"/>
                <w:szCs w:val="20"/>
                <w:lang w:eastAsia="nb-NO"/>
              </w:rPr>
              <w:t>Verdensdagen er en internasjonal FN-dag og markeres offisielt søndag 10. oktober. Målet er å øke bevisstheten om psykiske problemer og mobilisere til innsats for psykisk helse.</w:t>
            </w:r>
          </w:p>
          <w:p w:rsidR="004241BE" w:rsidRPr="004241BE" w:rsidRDefault="004241BE" w:rsidP="004241BE">
            <w:pPr>
              <w:spacing w:after="0" w:line="240" w:lineRule="auto"/>
              <w:rPr>
                <w:rFonts w:ascii="Times New Roman" w:eastAsia="Times New Roman" w:hAnsi="Times New Roman" w:cs="Times New Roman"/>
                <w:sz w:val="24"/>
                <w:szCs w:val="24"/>
                <w:lang w:eastAsia="nb-NO"/>
              </w:rPr>
            </w:pPr>
          </w:p>
        </w:tc>
      </w:tr>
    </w:tbl>
    <w:p w:rsidR="004241BE" w:rsidRPr="004241BE" w:rsidRDefault="004241BE" w:rsidP="004241BE">
      <w:pPr>
        <w:spacing w:before="75" w:after="75" w:line="240" w:lineRule="auto"/>
        <w:rPr>
          <w:rFonts w:ascii="Verdana" w:eastAsia="Times New Roman" w:hAnsi="Verdana" w:cs="Times New Roman"/>
          <w:color w:val="333333"/>
          <w:sz w:val="15"/>
          <w:szCs w:val="15"/>
          <w:lang w:eastAsia="nb-NO"/>
        </w:rPr>
      </w:pPr>
    </w:p>
    <w:p w:rsidR="004241BE" w:rsidRPr="004241BE" w:rsidRDefault="004241BE" w:rsidP="004241BE">
      <w:pPr>
        <w:spacing w:before="75" w:after="75" w:line="240" w:lineRule="auto"/>
        <w:jc w:val="center"/>
        <w:rPr>
          <w:rFonts w:ascii="Verdana" w:eastAsia="Times New Roman" w:hAnsi="Verdana" w:cs="Times New Roman"/>
          <w:color w:val="333333"/>
          <w:sz w:val="18"/>
          <w:szCs w:val="18"/>
          <w:lang w:eastAsia="nb-NO"/>
        </w:rPr>
      </w:pPr>
      <w:r w:rsidRPr="004241BE">
        <w:rPr>
          <w:rFonts w:ascii="Verdana" w:eastAsia="Times New Roman" w:hAnsi="Verdana" w:cs="Times New Roman"/>
          <w:b/>
          <w:bCs/>
          <w:color w:val="333333"/>
          <w:sz w:val="27"/>
          <w:szCs w:val="27"/>
          <w:lang w:eastAsia="nb-NO"/>
        </w:rPr>
        <w:t>Følg oss på </w:t>
      </w:r>
      <w:hyperlink r:id="rId20" w:history="1">
        <w:r w:rsidRPr="004241BE">
          <w:rPr>
            <w:rFonts w:ascii="Verdana" w:eastAsia="Times New Roman" w:hAnsi="Verdana" w:cs="Times New Roman"/>
            <w:b/>
            <w:bCs/>
            <w:color w:val="006CDA"/>
            <w:sz w:val="27"/>
            <w:szCs w:val="27"/>
            <w:lang w:eastAsia="nb-NO"/>
          </w:rPr>
          <w:t>Facebook</w:t>
        </w:r>
      </w:hyperlink>
      <w:r w:rsidRPr="004241BE">
        <w:rPr>
          <w:rFonts w:ascii="Verdana" w:eastAsia="Times New Roman" w:hAnsi="Verdana" w:cs="Times New Roman"/>
          <w:b/>
          <w:bCs/>
          <w:color w:val="333333"/>
          <w:sz w:val="27"/>
          <w:szCs w:val="27"/>
          <w:lang w:eastAsia="nb-NO"/>
        </w:rPr>
        <w:t>, </w:t>
      </w:r>
      <w:hyperlink r:id="rId21" w:history="1">
        <w:r w:rsidRPr="004241BE">
          <w:rPr>
            <w:rFonts w:ascii="Verdana" w:eastAsia="Times New Roman" w:hAnsi="Verdana" w:cs="Times New Roman"/>
            <w:b/>
            <w:bCs/>
            <w:color w:val="006CDA"/>
            <w:sz w:val="27"/>
            <w:szCs w:val="27"/>
            <w:lang w:eastAsia="nb-NO"/>
          </w:rPr>
          <w:t>Instagram</w:t>
        </w:r>
      </w:hyperlink>
      <w:r w:rsidRPr="004241BE">
        <w:rPr>
          <w:rFonts w:ascii="Verdana" w:eastAsia="Times New Roman" w:hAnsi="Verdana" w:cs="Times New Roman"/>
          <w:b/>
          <w:bCs/>
          <w:color w:val="333333"/>
          <w:sz w:val="27"/>
          <w:szCs w:val="27"/>
          <w:lang w:eastAsia="nb-NO"/>
        </w:rPr>
        <w:t>, </w:t>
      </w:r>
      <w:hyperlink r:id="rId22" w:history="1">
        <w:r w:rsidRPr="004241BE">
          <w:rPr>
            <w:rFonts w:ascii="Verdana" w:eastAsia="Times New Roman" w:hAnsi="Verdana" w:cs="Times New Roman"/>
            <w:b/>
            <w:bCs/>
            <w:color w:val="006CDA"/>
            <w:sz w:val="27"/>
            <w:szCs w:val="27"/>
            <w:lang w:eastAsia="nb-NO"/>
          </w:rPr>
          <w:t>Twitter</w:t>
        </w:r>
      </w:hyperlink>
      <w:r w:rsidRPr="004241BE">
        <w:rPr>
          <w:rFonts w:ascii="Verdana" w:eastAsia="Times New Roman" w:hAnsi="Verdana" w:cs="Times New Roman"/>
          <w:b/>
          <w:bCs/>
          <w:color w:val="333333"/>
          <w:sz w:val="27"/>
          <w:szCs w:val="27"/>
          <w:lang w:eastAsia="nb-NO"/>
        </w:rPr>
        <w:t> og </w:t>
      </w:r>
      <w:proofErr w:type="spellStart"/>
      <w:r w:rsidRPr="004241BE">
        <w:rPr>
          <w:rFonts w:ascii="Verdana" w:eastAsia="Times New Roman" w:hAnsi="Verdana" w:cs="Times New Roman"/>
          <w:color w:val="333333"/>
          <w:sz w:val="27"/>
          <w:szCs w:val="27"/>
          <w:lang w:eastAsia="nb-NO"/>
        </w:rPr>
        <w:fldChar w:fldCharType="begin"/>
      </w:r>
      <w:r w:rsidRPr="004241BE">
        <w:rPr>
          <w:rFonts w:ascii="Verdana" w:eastAsia="Times New Roman" w:hAnsi="Verdana" w:cs="Times New Roman"/>
          <w:color w:val="333333"/>
          <w:sz w:val="27"/>
          <w:szCs w:val="27"/>
          <w:lang w:eastAsia="nb-NO"/>
        </w:rPr>
        <w:instrText xml:space="preserve"> HYPERLINK "https://www.youtube.com/channel/UCFBd4PpnzKYOVMvRziusRVA" </w:instrText>
      </w:r>
      <w:r w:rsidRPr="004241BE">
        <w:rPr>
          <w:rFonts w:ascii="Verdana" w:eastAsia="Times New Roman" w:hAnsi="Verdana" w:cs="Times New Roman"/>
          <w:color w:val="333333"/>
          <w:sz w:val="27"/>
          <w:szCs w:val="27"/>
          <w:lang w:eastAsia="nb-NO"/>
        </w:rPr>
        <w:fldChar w:fldCharType="separate"/>
      </w:r>
      <w:r w:rsidRPr="004241BE">
        <w:rPr>
          <w:rFonts w:ascii="Verdana" w:eastAsia="Times New Roman" w:hAnsi="Verdana" w:cs="Times New Roman"/>
          <w:b/>
          <w:bCs/>
          <w:color w:val="006CDA"/>
          <w:sz w:val="27"/>
          <w:szCs w:val="27"/>
          <w:lang w:eastAsia="nb-NO"/>
        </w:rPr>
        <w:t>YouTube</w:t>
      </w:r>
      <w:proofErr w:type="spellEnd"/>
      <w:r w:rsidRPr="004241BE">
        <w:rPr>
          <w:rFonts w:ascii="Verdana" w:eastAsia="Times New Roman" w:hAnsi="Verdana" w:cs="Times New Roman"/>
          <w:color w:val="333333"/>
          <w:sz w:val="27"/>
          <w:szCs w:val="27"/>
          <w:lang w:eastAsia="nb-NO"/>
        </w:rPr>
        <w:fldChar w:fldCharType="end"/>
      </w:r>
    </w:p>
    <w:p w:rsidR="004241BE" w:rsidRPr="004241BE" w:rsidRDefault="004241BE" w:rsidP="004241BE">
      <w:pPr>
        <w:spacing w:before="75" w:after="75" w:line="240" w:lineRule="auto"/>
        <w:rPr>
          <w:rFonts w:ascii="Verdana" w:eastAsia="Times New Roman" w:hAnsi="Verdana" w:cs="Times New Roman"/>
          <w:color w:val="333333"/>
          <w:sz w:val="15"/>
          <w:szCs w:val="15"/>
          <w:lang w:eastAsia="nb-NO"/>
        </w:rPr>
      </w:pPr>
    </w:p>
    <w:p w:rsidR="004241BE" w:rsidRPr="004241BE" w:rsidRDefault="004241BE" w:rsidP="004241BE">
      <w:pPr>
        <w:spacing w:before="75" w:after="75" w:line="240" w:lineRule="auto"/>
        <w:rPr>
          <w:rFonts w:ascii="Verdana" w:eastAsia="Times New Roman" w:hAnsi="Verdana" w:cs="Times New Roman"/>
          <w:color w:val="333333"/>
          <w:sz w:val="15"/>
          <w:szCs w:val="15"/>
          <w:lang w:eastAsia="nb-NO"/>
        </w:rPr>
      </w:pPr>
      <w:r w:rsidRPr="004241BE">
        <w:rPr>
          <w:rFonts w:ascii="Verdana" w:eastAsia="Times New Roman" w:hAnsi="Verdana" w:cs="Times New Roman"/>
          <w:color w:val="333333"/>
          <w:sz w:val="15"/>
          <w:szCs w:val="15"/>
          <w:lang w:eastAsia="nb-NO"/>
        </w:rPr>
        <w:t>NASJONAL KOMPETANSETJENESTE FOR DØVBLINDE</w:t>
      </w:r>
    </w:p>
    <w:p w:rsidR="007316F9" w:rsidRDefault="007316F9"/>
    <w:sectPr w:rsidR="00731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97"/>
    <w:rsid w:val="002E5853"/>
    <w:rsid w:val="00343F00"/>
    <w:rsid w:val="004241BE"/>
    <w:rsid w:val="004F2AED"/>
    <w:rsid w:val="00664338"/>
    <w:rsid w:val="007316F9"/>
    <w:rsid w:val="00B71AB7"/>
    <w:rsid w:val="00C4137E"/>
    <w:rsid w:val="00EE2A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BF5C"/>
  <w15:chartTrackingRefBased/>
  <w15:docId w15:val="{DC424F1A-2AF6-4270-B38F-B60228FB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241B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637918">
      <w:bodyDiv w:val="1"/>
      <w:marLeft w:val="0"/>
      <w:marRight w:val="0"/>
      <w:marTop w:val="0"/>
      <w:marBottom w:val="0"/>
      <w:divBdr>
        <w:top w:val="none" w:sz="0" w:space="0" w:color="auto"/>
        <w:left w:val="none" w:sz="0" w:space="0" w:color="auto"/>
        <w:bottom w:val="none" w:sz="0" w:space="0" w:color="auto"/>
        <w:right w:val="none" w:sz="0" w:space="0" w:color="auto"/>
      </w:divBdr>
      <w:divsChild>
        <w:div w:id="599676386">
          <w:marLeft w:val="0"/>
          <w:marRight w:val="0"/>
          <w:marTop w:val="0"/>
          <w:marBottom w:val="0"/>
          <w:divBdr>
            <w:top w:val="none" w:sz="0" w:space="0" w:color="auto"/>
            <w:left w:val="none" w:sz="0" w:space="0" w:color="auto"/>
            <w:bottom w:val="none" w:sz="0" w:space="0" w:color="auto"/>
            <w:right w:val="none" w:sz="0" w:space="0" w:color="auto"/>
          </w:divBdr>
          <w:divsChild>
            <w:div w:id="108014009">
              <w:marLeft w:val="225"/>
              <w:marRight w:val="0"/>
              <w:marTop w:val="90"/>
              <w:marBottom w:val="0"/>
              <w:divBdr>
                <w:top w:val="none" w:sz="0" w:space="0" w:color="auto"/>
                <w:left w:val="none" w:sz="0" w:space="0" w:color="auto"/>
                <w:bottom w:val="none" w:sz="0" w:space="0" w:color="auto"/>
                <w:right w:val="none" w:sz="0" w:space="0" w:color="auto"/>
              </w:divBdr>
            </w:div>
            <w:div w:id="1151870670">
              <w:marLeft w:val="0"/>
              <w:marRight w:val="0"/>
              <w:marTop w:val="0"/>
              <w:marBottom w:val="0"/>
              <w:divBdr>
                <w:top w:val="none" w:sz="0" w:space="0" w:color="auto"/>
                <w:left w:val="none" w:sz="0" w:space="0" w:color="auto"/>
                <w:bottom w:val="single" w:sz="6" w:space="0" w:color="EEEEEE"/>
                <w:right w:val="none" w:sz="0" w:space="0" w:color="auto"/>
              </w:divBdr>
            </w:div>
            <w:div w:id="1955281528">
              <w:marLeft w:val="225"/>
              <w:marRight w:val="0"/>
              <w:marTop w:val="90"/>
              <w:marBottom w:val="0"/>
              <w:divBdr>
                <w:top w:val="none" w:sz="0" w:space="0" w:color="auto"/>
                <w:left w:val="none" w:sz="0" w:space="0" w:color="auto"/>
                <w:bottom w:val="none" w:sz="0" w:space="0" w:color="auto"/>
                <w:right w:val="none" w:sz="0" w:space="0" w:color="auto"/>
              </w:divBdr>
            </w:div>
            <w:div w:id="641664562">
              <w:marLeft w:val="0"/>
              <w:marRight w:val="0"/>
              <w:marTop w:val="0"/>
              <w:marBottom w:val="0"/>
              <w:divBdr>
                <w:top w:val="none" w:sz="0" w:space="0" w:color="auto"/>
                <w:left w:val="none" w:sz="0" w:space="0" w:color="auto"/>
                <w:bottom w:val="single" w:sz="6" w:space="0" w:color="EEEEEE"/>
                <w:right w:val="none" w:sz="0" w:space="0" w:color="auto"/>
              </w:divBdr>
            </w:div>
            <w:div w:id="453913318">
              <w:marLeft w:val="225"/>
              <w:marRight w:val="0"/>
              <w:marTop w:val="90"/>
              <w:marBottom w:val="0"/>
              <w:divBdr>
                <w:top w:val="none" w:sz="0" w:space="0" w:color="auto"/>
                <w:left w:val="none" w:sz="0" w:space="0" w:color="auto"/>
                <w:bottom w:val="none" w:sz="0" w:space="0" w:color="auto"/>
                <w:right w:val="none" w:sz="0" w:space="0" w:color="auto"/>
              </w:divBdr>
            </w:div>
            <w:div w:id="1510169472">
              <w:marLeft w:val="0"/>
              <w:marRight w:val="0"/>
              <w:marTop w:val="0"/>
              <w:marBottom w:val="0"/>
              <w:divBdr>
                <w:top w:val="none" w:sz="0" w:space="0" w:color="auto"/>
                <w:left w:val="none" w:sz="0" w:space="0" w:color="auto"/>
                <w:bottom w:val="single" w:sz="6" w:space="0" w:color="EEEEEE"/>
                <w:right w:val="none" w:sz="0" w:space="0" w:color="auto"/>
              </w:divBdr>
            </w:div>
            <w:div w:id="927933044">
              <w:marLeft w:val="225"/>
              <w:marRight w:val="0"/>
              <w:marTop w:val="90"/>
              <w:marBottom w:val="0"/>
              <w:divBdr>
                <w:top w:val="none" w:sz="0" w:space="0" w:color="auto"/>
                <w:left w:val="none" w:sz="0" w:space="0" w:color="auto"/>
                <w:bottom w:val="none" w:sz="0" w:space="0" w:color="auto"/>
                <w:right w:val="none" w:sz="0" w:space="0" w:color="auto"/>
              </w:divBdr>
            </w:div>
            <w:div w:id="143774848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blindhet.custompublish.com/graasoner-og-doevblindhet.6418321-110810.html" TargetMode="External"/><Relationship Id="rId13" Type="http://schemas.openxmlformats.org/officeDocument/2006/relationships/hyperlink" Target="https://dovblindhet.custompublish.com/tilgjengelig-i-flere-formater.6416624-110810.html"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dovblindhet.intra.custompublish.com/newsletter.x/25366/1926761.e7da06f6c7b835af/https%3A_2F_2Fwww.instagram.com_2Fdovblindhet_2F" TargetMode="External"/><Relationship Id="rId7" Type="http://schemas.openxmlformats.org/officeDocument/2006/relationships/hyperlink" Target="https://www.helsenorge.no/koronavirus" TargetMode="External"/><Relationship Id="rId12" Type="http://schemas.openxmlformats.org/officeDocument/2006/relationships/image" Target="media/image3.jpeg"/><Relationship Id="rId17" Type="http://schemas.openxmlformats.org/officeDocument/2006/relationships/hyperlink" Target="https://dovblindhet.custompublish.com/verdensdagen-for-psykisk-helse.6415003-110810.html" TargetMode="External"/><Relationship Id="rId2" Type="http://schemas.openxmlformats.org/officeDocument/2006/relationships/settings" Target="settings.xml"/><Relationship Id="rId16" Type="http://schemas.openxmlformats.org/officeDocument/2006/relationships/hyperlink" Target="https://dovblindhet.custompublish.com/hyggelig-og-moderne.6415893-110810.html" TargetMode="External"/><Relationship Id="rId20" Type="http://schemas.openxmlformats.org/officeDocument/2006/relationships/hyperlink" Target="http://dovblindhet.intra.custompublish.com/newsletter.x/25366/1926761.e7da06f6c7b835af/https%3A_2F_2Fwww.facebook.com_2Fnkdb16_2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vblindhet.custompublish.com/tilgjengelig-i-flere-formater.6416624-110810.html" TargetMode="External"/><Relationship Id="rId24" Type="http://schemas.openxmlformats.org/officeDocument/2006/relationships/theme" Target="theme/theme1.xml"/><Relationship Id="rId5" Type="http://schemas.openxmlformats.org/officeDocument/2006/relationships/hyperlink" Target="NULL"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dovblindhet.custompublish.com/graasoner-og-doevblindhet.6418321-110810.html" TargetMode="External"/><Relationship Id="rId19" Type="http://schemas.openxmlformats.org/officeDocument/2006/relationships/hyperlink" Target="https://dovblindhet.custompublish.com/verdensdagen-for-psykisk-helse.6415003-110810.html" TargetMode="External"/><Relationship Id="rId4" Type="http://schemas.openxmlformats.org/officeDocument/2006/relationships/hyperlink" Target="NULL" TargetMode="External"/><Relationship Id="rId9" Type="http://schemas.openxmlformats.org/officeDocument/2006/relationships/image" Target="media/image2.jpeg"/><Relationship Id="rId14" Type="http://schemas.openxmlformats.org/officeDocument/2006/relationships/hyperlink" Target="https://dovblindhet.custompublish.com/hyggelig-og-moderne.6415893-110810.html" TargetMode="External"/><Relationship Id="rId22" Type="http://schemas.openxmlformats.org/officeDocument/2006/relationships/hyperlink" Target="http://dovblindhet.intra.custompublish.com/newsletter.x/25366/1926761.e7da06f6c7b835af/https%3A_2F_2Ftwitter.com_2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423</Words>
  <Characters>2246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Østerbøl Roy-Morten</dc:creator>
  <cp:keywords/>
  <dc:description/>
  <cp:lastModifiedBy>Østerbøl Roy-Morten</cp:lastModifiedBy>
  <cp:revision>2</cp:revision>
  <dcterms:created xsi:type="dcterms:W3CDTF">2021-11-01T11:20:00Z</dcterms:created>
  <dcterms:modified xsi:type="dcterms:W3CDTF">2021-11-01T14:27:00Z</dcterms:modified>
</cp:coreProperties>
</file>